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1B4" w:rsidRDefault="004171B4" w:rsidP="004171B4">
      <w:pPr>
        <w:tabs>
          <w:tab w:val="left" w:pos="10773"/>
        </w:tabs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ab/>
        <w:t xml:space="preserve">Załącznik </w:t>
      </w:r>
    </w:p>
    <w:p w:rsidR="004171B4" w:rsidRDefault="004171B4" w:rsidP="004171B4">
      <w:pPr>
        <w:tabs>
          <w:tab w:val="left" w:pos="10773"/>
        </w:tabs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ab/>
        <w:t>Formularz cenowy nr 2</w:t>
      </w:r>
    </w:p>
    <w:p w:rsidR="004171B4" w:rsidRDefault="004171B4" w:rsidP="004171B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171B4" w:rsidRDefault="004171B4" w:rsidP="004171B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FORMULARZ CENOWY NR 2</w:t>
      </w:r>
      <w:r w:rsidRPr="004077E4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–</w:t>
      </w:r>
      <w:r w:rsidRPr="004077E4">
        <w:rPr>
          <w:rFonts w:ascii="Times New Roman" w:hAnsi="Times New Roman"/>
          <w:b/>
          <w:sz w:val="32"/>
          <w:szCs w:val="32"/>
        </w:rPr>
        <w:t xml:space="preserve"> </w:t>
      </w:r>
    </w:p>
    <w:p w:rsidR="004171B4" w:rsidRPr="004171B4" w:rsidRDefault="004171B4" w:rsidP="004171B4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4171B4">
        <w:rPr>
          <w:rFonts w:ascii="Times New Roman" w:hAnsi="Times New Roman"/>
          <w:b/>
          <w:i/>
          <w:sz w:val="40"/>
          <w:szCs w:val="40"/>
          <w:u w:val="single"/>
        </w:rPr>
        <w:t>„Zestawienie pomocy dydaktycznych”</w:t>
      </w:r>
    </w:p>
    <w:p w:rsidR="00C3033F" w:rsidRDefault="00C3033F"/>
    <w:tbl>
      <w:tblPr>
        <w:tblStyle w:val="Tabela-Siatka"/>
        <w:tblW w:w="15298" w:type="dxa"/>
        <w:jc w:val="center"/>
        <w:tblLayout w:type="fixed"/>
        <w:tblLook w:val="04A0" w:firstRow="1" w:lastRow="0" w:firstColumn="1" w:lastColumn="0" w:noHBand="0" w:noVBand="1"/>
      </w:tblPr>
      <w:tblGrid>
        <w:gridCol w:w="628"/>
        <w:gridCol w:w="2497"/>
        <w:gridCol w:w="4485"/>
        <w:gridCol w:w="4479"/>
        <w:gridCol w:w="1601"/>
        <w:gridCol w:w="1608"/>
      </w:tblGrid>
      <w:tr w:rsidR="00C34500" w:rsidRPr="00C34500" w:rsidTr="00C34500">
        <w:trPr>
          <w:jc w:val="center"/>
        </w:trPr>
        <w:tc>
          <w:tcPr>
            <w:tcW w:w="628" w:type="dxa"/>
            <w:shd w:val="clear" w:color="auto" w:fill="EEECE1" w:themeFill="background2"/>
            <w:vAlign w:val="center"/>
          </w:tcPr>
          <w:p w:rsidR="00C34500" w:rsidRPr="00C34500" w:rsidRDefault="00C34500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500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6982" w:type="dxa"/>
            <w:gridSpan w:val="2"/>
            <w:shd w:val="clear" w:color="auto" w:fill="EEECE1" w:themeFill="background2"/>
            <w:vAlign w:val="center"/>
          </w:tcPr>
          <w:p w:rsidR="00C34500" w:rsidRPr="00C34500" w:rsidRDefault="00C34500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5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Nazwa komponentu </w:t>
            </w:r>
          </w:p>
          <w:p w:rsidR="00C34500" w:rsidRPr="00C34500" w:rsidRDefault="00C34500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5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</w:p>
          <w:p w:rsidR="00C34500" w:rsidRPr="00C34500" w:rsidRDefault="00C34500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500">
              <w:rPr>
                <w:rFonts w:ascii="Times New Roman" w:hAnsi="Times New Roman" w:cs="Times New Roman"/>
                <w:b/>
                <w:sz w:val="24"/>
                <w:szCs w:val="24"/>
              </w:rPr>
              <w:t>ilość sztuk</w:t>
            </w:r>
          </w:p>
          <w:p w:rsidR="00C34500" w:rsidRPr="00C34500" w:rsidRDefault="00C34500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50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C34500" w:rsidRPr="00C34500" w:rsidRDefault="00C34500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500">
              <w:rPr>
                <w:rFonts w:ascii="Times New Roman" w:hAnsi="Times New Roman" w:cs="Times New Roman"/>
                <w:b/>
                <w:sz w:val="24"/>
                <w:szCs w:val="24"/>
              </w:rPr>
              <w:t>Parametry techniczne żądanego urządzenia</w:t>
            </w:r>
          </w:p>
        </w:tc>
        <w:tc>
          <w:tcPr>
            <w:tcW w:w="4479" w:type="dxa"/>
            <w:shd w:val="clear" w:color="auto" w:fill="EEECE1" w:themeFill="background2"/>
            <w:vAlign w:val="center"/>
          </w:tcPr>
          <w:p w:rsidR="00C34500" w:rsidRPr="00C34500" w:rsidRDefault="00C34500" w:rsidP="00976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500">
              <w:rPr>
                <w:rFonts w:ascii="Times New Roman" w:hAnsi="Times New Roman" w:cs="Times New Roman"/>
                <w:b/>
                <w:sz w:val="24"/>
                <w:szCs w:val="24"/>
              </w:rPr>
              <w:t>Nazywa zaoferowanego komponentu</w:t>
            </w:r>
          </w:p>
          <w:p w:rsidR="00C34500" w:rsidRPr="00C34500" w:rsidRDefault="00C34500" w:rsidP="00976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50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C34500" w:rsidRPr="00C34500" w:rsidRDefault="00C34500" w:rsidP="00976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500">
              <w:rPr>
                <w:rFonts w:ascii="Times New Roman" w:hAnsi="Times New Roman" w:cs="Times New Roman"/>
                <w:b/>
                <w:sz w:val="24"/>
                <w:szCs w:val="24"/>
              </w:rPr>
              <w:t>proponowane parametry techniczne</w:t>
            </w:r>
          </w:p>
        </w:tc>
        <w:tc>
          <w:tcPr>
            <w:tcW w:w="1601" w:type="dxa"/>
            <w:shd w:val="clear" w:color="auto" w:fill="EEECE1" w:themeFill="background2"/>
            <w:vAlign w:val="center"/>
          </w:tcPr>
          <w:p w:rsidR="00C34500" w:rsidRPr="00C34500" w:rsidRDefault="00C34500" w:rsidP="004171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4500">
              <w:rPr>
                <w:rFonts w:ascii="Times New Roman" w:hAnsi="Times New Roman" w:cs="Times New Roman"/>
                <w:b/>
                <w:sz w:val="24"/>
                <w:szCs w:val="24"/>
              </w:rPr>
              <w:t>Cena jednostkowa brutto</w:t>
            </w:r>
          </w:p>
        </w:tc>
        <w:tc>
          <w:tcPr>
            <w:tcW w:w="1608" w:type="dxa"/>
            <w:shd w:val="clear" w:color="auto" w:fill="EEECE1" w:themeFill="background2"/>
            <w:vAlign w:val="center"/>
          </w:tcPr>
          <w:p w:rsidR="00C34500" w:rsidRDefault="00C34500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C34500">
              <w:rPr>
                <w:rFonts w:ascii="Times New Roman" w:hAnsi="Times New Roman" w:cs="Times New Roman"/>
                <w:b/>
                <w:sz w:val="24"/>
                <w:szCs w:val="24"/>
              </w:rPr>
              <w:t>ena za całość zamówienia</w:t>
            </w:r>
          </w:p>
          <w:p w:rsidR="00C34500" w:rsidRPr="00C34500" w:rsidRDefault="00C34500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brutto</w:t>
            </w:r>
          </w:p>
        </w:tc>
      </w:tr>
      <w:tr w:rsidR="00C34500" w:rsidTr="004171B4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C34500" w:rsidRPr="00C34500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82" w:type="dxa"/>
            <w:gridSpan w:val="2"/>
            <w:shd w:val="clear" w:color="auto" w:fill="F79646" w:themeFill="accent6"/>
            <w:vAlign w:val="center"/>
          </w:tcPr>
          <w:p w:rsidR="00C34500" w:rsidRPr="00287CBB" w:rsidRDefault="004171B4" w:rsidP="004171B4">
            <w:pPr>
              <w:rPr>
                <w:rFonts w:ascii="Times New Roman" w:hAnsi="Times New Roman" w:cs="Times New Roman"/>
                <w:b/>
              </w:rPr>
            </w:pPr>
            <w:r w:rsidRPr="00417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Film opisujący kontynent Afrykański, który zdołał uchronić się przed niszczycielskim działaniem lodowców, rozkwitał dzięki delikatnym zmianom geologicznym i klimatycznym. W rezultacie zwierzęta i rośliny mogły rozwijać się tu w warunkach, których nie mógł im zapewnić żaden inny kontynent.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/ 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C34500" w:rsidRDefault="00C34500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Nazwa: </w:t>
            </w: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C34500" w:rsidRDefault="00C34500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C34500" w:rsidRDefault="00C34500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Data premiery: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Nie wcześniej niż 2013-04-04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Czas trwania (min.):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Minimum 300 min.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Język oryginału: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angielski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Lektor: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Lektor języki: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polski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Dubbing: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nie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Napisy: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polskie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Nośnik: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DVD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Typ dysku: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dwuwarstwowa, jednostronna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Liczba nośników: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Minimum 2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Dodatkowe nośniki: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brak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Dźwięk: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Dolby Digital 2.0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71B4" w:rsidTr="004171B4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4171B4" w:rsidRPr="00366B99" w:rsidRDefault="004171B4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Film ukazujący Amerykę Południową połączenie różnorodność krajobrazów, </w:t>
            </w:r>
            <w:r w:rsidRPr="00417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ekstremalnych stref klimatycznych i rozmaitość flory i fauny. Odkrywa niezwykłe bogactwa zwierząt i roślin, a także sposoby tworzenia się ekstremalnych różnic klimatycznych.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/ 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4171B4" w:rsidRDefault="00BE466C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Nazwa: </w:t>
            </w: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Data premiery: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Nie wcześniej niż 2013-04-04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Czas trwania (min.):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Minimum 300 min.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Język oryginału: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angielski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Lektor: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Lektor języki: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polski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Typ dysku: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dwuwarstwowa, jednostronna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Dodatkowe nośniki: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brak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Liczba nośników: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Dźwięk: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Dolby Digital 2.0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Dubbing: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nie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Napisy: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polskie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Nośnik: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DVD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71B4" w:rsidTr="004171B4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4171B4" w:rsidRPr="00366B99" w:rsidRDefault="004171B4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7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Film DVD ukazujący </w:t>
            </w:r>
            <w:proofErr w:type="spellStart"/>
            <w:r w:rsidRPr="00417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Australazję</w:t>
            </w:r>
            <w:proofErr w:type="spellEnd"/>
            <w:r w:rsidRPr="00417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Podróż w czasie i przestrzeni odkrywająca cuda </w:t>
            </w:r>
            <w:proofErr w:type="spellStart"/>
            <w:r w:rsidRPr="00417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Australazji</w:t>
            </w:r>
            <w:proofErr w:type="spellEnd"/>
            <w:r w:rsidRPr="00417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odkrywająca największą wyspę na ziemi i otaczające ją morza.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/ 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4171B4" w:rsidRDefault="00BE466C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Nazwa: </w:t>
            </w: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Czas trwania (min.):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Minimum 300 min.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Język oryginału: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angielski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Lektor: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Lektor języki: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polski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Dubbing: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nie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Napisy: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polskie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Nośnik: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DVD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Typ dysku: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dwuwarstwowa, jednostronna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Dodatkowe nośniki: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brak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Liczba nośników: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Dźwięk: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Dolby Digital 2.0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71B4" w:rsidTr="004171B4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4171B4" w:rsidRPr="00366B99" w:rsidRDefault="004171B4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7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Epicka podróż cofająca oglądającego trzy miliardy lat w czasie. Droga przez tropikalne bagna i epoki lodowcowe, spotkanie z cywilizacjami i rewolucjami, pozwalające nam doświadczyć wydarzeń, które ukształtowały krajobraz i </w:t>
            </w:r>
            <w:r w:rsidRPr="00417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zwierzęta Europy.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/ 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4171B4" w:rsidRDefault="00BE466C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Nazwa: </w:t>
            </w: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Data premiery: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Nie wcześniej niż 2013-04-04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Czas trwania (min.):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Minimum 200 min.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Język oryginału: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agielski</w:t>
            </w:r>
            <w:proofErr w:type="spellEnd"/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Lektor: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Lektor języki: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polski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Dubbing: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nie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Napisy: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polskie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Nośnik: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DVD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Typ dysku: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dwuwarstwowa, jednostronna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Liczba nośników: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Dodatkowe nośniki: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brak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Dźwięk: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Dolby Digital 2.0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71B4" w:rsidTr="004171B4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4171B4" w:rsidRPr="00366B99" w:rsidRDefault="004171B4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Film odkrywający świat roślin jakiego do tej pory nie znali uczniowie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2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4171B4" w:rsidRDefault="00BE466C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Nazwa: </w:t>
            </w: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Data premiery: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Nie wcześniej niż 2010-10-21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Czas trwania (min.):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Minimum 300 min.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Język oryginału: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angielski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Lektor: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Lektor języki: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polski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Dubbing: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nie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Napisy: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polskie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Nośnik: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DVD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Typ dysku: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dwuwarstwowa, jednostronna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Dodatkowe nośniki: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brak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Liczba nośników: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Dźwięk: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Dolby Digital 2.0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71B4" w:rsidTr="004171B4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4171B4" w:rsidRPr="00366B99" w:rsidRDefault="004171B4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7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Film ukazujący najpiękniejsze zjawiska przyrody zabiera widzów w niezwykłą podróż po naszej planecie. Program przedstawia największe cuda natury - najwynioślejsze wodospady świata i wspaniałe jaskinie, najmroźniejsze szczyty i najgorętsze miejsca na Ziemi. W filmie możemy prześledzić wędrówkę Słońca oraz naturalny rytm życia związany z położeniem Słońca, Księżyca i </w:t>
            </w:r>
            <w:r w:rsidRPr="00417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zmieniających się pór roku. Komentarze stanowią doskonałe dopełnienie fantastycznych zdjęć. Zwracają również uwagę na ogromną różnorodność przyrody, która sprawia, że nasza planeta jest tak piękna i wyjątkowa.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/ 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4171B4" w:rsidRDefault="00BE466C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Nazwa: </w:t>
            </w: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Data premiery: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Nie później niż2013-05-10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Czas trwania (min.):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Minimum 110 min.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Język oryginału: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angielski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Lektor: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Lektor języki: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polski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Dubbing: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nie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Napisy: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polskie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Nośnik: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DVD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Typ dysku: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dwuwarstwowa, jednostronna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Liczba nośników: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Dodatkowe nośniki: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brak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Dźwięk: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Dolby Digital 5.1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71B4" w:rsidTr="004171B4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4171B4" w:rsidRPr="00366B99" w:rsidRDefault="004171B4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7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Film ukazuje życie bezkręgowców niesamowity, mikrokosmos najmniejszych mieszkańców naszej planety, opalizujące ważki, egzotyczne cykady, larwy o neonowej poświacie i tkające skomplikowane sieci pająki.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/ 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4171B4" w:rsidRDefault="00BE466C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Nazwa: </w:t>
            </w: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Data premiery: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Nie później niż 2010-10-07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Czas trwania (min.):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Minimum 250 min.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Język oryginału: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angielski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Lektor: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Lektor języki: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polski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Dubbing: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nie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Napisy: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polskie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Nośnik: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DVD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Typ dysku: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dwuwarstwowa, jednostronna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Dodatkowe nośniki: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brak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Dźwięk: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Dolby Digital 2.0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Liczba nośników: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71B4" w:rsidTr="004171B4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4171B4" w:rsidRPr="00366B99" w:rsidRDefault="004171B4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7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Zestaw ośmiu filmów DVD ukazujący życie ssaków, ptaków, gadów i płazów. Filmowe kompendium wiedzy o najważniejszych gatunkach zamieszkujących </w:t>
            </w:r>
            <w:r w:rsidRPr="00417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naszą planetę. Zdjęcia ptaków i fascynujące opowieści o ssakach. To niezbadany i kolorowy świat gadów i płazów.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/ 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4171B4" w:rsidRDefault="00BE466C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Nazwa: </w:t>
            </w: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4171B4" w:rsidRDefault="004171B4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Data premiery: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Nie później niż 2009-11-26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Czas trwania (min.):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Minimum 1250 min.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Język oryginału: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angielski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Lektor: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Lektor języki: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polski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Dubbing: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nie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Napisy: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polskie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Nośnik: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DVD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Typ dysku: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dwuwarstwowa, jednostronna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Dodatkowe nośniki: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brak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Liczba nośników: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Dźwięk: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4171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Dolby Digital 5.1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976A53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773B7C" w:rsidRPr="00366B99" w:rsidRDefault="00773B7C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73B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Film opowiadający o rafie koralowej , której od wieków naukowcy próbują odkryć tajemnice. Wielka Rafa Dzięki temu filmowi uczeń pozna nie tylko zasady panujące w tym egzotycznym środowisku, lecz także jego różnorodność, jego przedstawicieli i sposób, w jaki przez miliony lat przystosowywali się do życia w rafie. To niezwykła wycieczka w głąb oceanu, która pozwoli uczniom zrozumieć fenomen największej atrakcji turystycznej wybrzeży Australii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/ 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773B7C" w:rsidRDefault="00BE466C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Nazwa: </w:t>
            </w: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Data premiery: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Nie wcześniej niż 2007-12-11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Język oryginału: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angielski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Lektor: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Lektor języki: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polski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Dubbing: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nie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Nośnik: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DVD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Liczba nośników: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Dodatkowe nośniki: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brak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Napisy: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polskie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Dźwięk: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Dolby Digital 2.0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976A53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Lupa szklana z rączką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120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773B7C" w:rsidRDefault="00773B7C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976A53">
        <w:trPr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2" w:type="dxa"/>
            <w:gridSpan w:val="2"/>
            <w:shd w:val="clear" w:color="auto" w:fill="auto"/>
          </w:tcPr>
          <w:p w:rsidR="00773B7C" w:rsidRPr="00366B99" w:rsidRDefault="00773B7C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73B7C">
              <w:rPr>
                <w:rFonts w:ascii="Times New Roman" w:hAnsi="Times New Roman" w:cs="Times New Roman"/>
                <w:sz w:val="20"/>
                <w:szCs w:val="20"/>
              </w:rPr>
              <w:t>Lupa szklana z rączką o średnicy min. 100 mm i powiększeniu min.3x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73B7C" w:rsidRDefault="00773B7C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976A53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773B7C" w:rsidRPr="00366B99" w:rsidRDefault="00773B7C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Zestaw pałeczek do elektryzowania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2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773B7C" w:rsidRDefault="00773B7C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976A53">
        <w:trPr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2" w:type="dxa"/>
            <w:gridSpan w:val="2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Zestaw min. 4 pałeczek do doświadczeń z elektrostatyki wykonane z różnych materiałów np. szklana, ebonitowa, winidurowa i stalowa; o długości min.30 cm</w:t>
            </w:r>
          </w:p>
        </w:tc>
        <w:tc>
          <w:tcPr>
            <w:tcW w:w="4479" w:type="dxa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976A53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Zestaw poglądowy przewodników i izolatorów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2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976A53">
        <w:trPr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2" w:type="dxa"/>
            <w:gridSpan w:val="2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Zestaw przedstawiający przewodniki z metali: żelaza, aluminium, miedzi, stali oraz izolatory: drewno, szkło, plastik, bawełniany sznurek</w:t>
            </w:r>
          </w:p>
        </w:tc>
        <w:tc>
          <w:tcPr>
            <w:tcW w:w="4479" w:type="dxa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773B7C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Zestaw magnesów sztabkowych komplet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20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79" w:type="dxa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976A53">
        <w:trPr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2" w:type="dxa"/>
            <w:gridSpan w:val="2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W zestawie min. 2 magnesy sztabkowe, płaskie zatopione w plastiku, z zaznaczeniem biegunów kolorami niebieskim i czerwonym, wymiary minimum: 100x20x7 mm</w:t>
            </w:r>
          </w:p>
        </w:tc>
        <w:tc>
          <w:tcPr>
            <w:tcW w:w="4479" w:type="dxa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773B7C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Pudełko z opiłkami ferromagnetycznymi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20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976A53">
        <w:trPr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2" w:type="dxa"/>
            <w:gridSpan w:val="2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Opiłki ferromagnetyczne zamknięte w płaskim, przeźroczystym pudełku; grubość min.6-8 mm</w:t>
            </w:r>
          </w:p>
        </w:tc>
        <w:tc>
          <w:tcPr>
            <w:tcW w:w="4479" w:type="dxa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773B7C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Zestaw soczewek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</w:t>
            </w: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</w:p>
        </w:tc>
        <w:tc>
          <w:tcPr>
            <w:tcW w:w="4479" w:type="dxa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976A53">
        <w:trPr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2" w:type="dxa"/>
            <w:gridSpan w:val="2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Zestaw minimum 7 soczewek o różnych średnicach min.50 mm każda i różnych kształtach tj. płasko-wypukłe, dwuwypukłe, dwuwklęsłe, wklęsło-wypukłe oraz stojak do soczewek</w:t>
            </w:r>
          </w:p>
        </w:tc>
        <w:tc>
          <w:tcPr>
            <w:tcW w:w="4479" w:type="dxa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773B7C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Pryzmat akrylowy lub szklany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</w:t>
            </w: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</w:p>
        </w:tc>
        <w:tc>
          <w:tcPr>
            <w:tcW w:w="4479" w:type="dxa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976A53">
        <w:trPr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2" w:type="dxa"/>
            <w:gridSpan w:val="2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Pryzmat trójkątny wykonany z akrylu lub szkła o długości boku min. 4 cm, o kątach 60x60x60</w:t>
            </w:r>
          </w:p>
        </w:tc>
        <w:tc>
          <w:tcPr>
            <w:tcW w:w="4479" w:type="dxa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773B7C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Latarka o dużej mocy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</w:t>
            </w: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</w:p>
        </w:tc>
        <w:tc>
          <w:tcPr>
            <w:tcW w:w="4479" w:type="dxa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976A53">
        <w:trPr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2" w:type="dxa"/>
            <w:gridSpan w:val="2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Latarka w  metalowej obudowie, minimum 8 białych diod LED</w:t>
            </w:r>
          </w:p>
        </w:tc>
        <w:tc>
          <w:tcPr>
            <w:tcW w:w="4479" w:type="dxa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773B7C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Zestaw skał i minerałów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</w:t>
            </w: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</w:p>
        </w:tc>
        <w:tc>
          <w:tcPr>
            <w:tcW w:w="4479" w:type="dxa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976A53">
        <w:trPr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2" w:type="dxa"/>
            <w:gridSpan w:val="2"/>
            <w:shd w:val="clear" w:color="auto" w:fill="auto"/>
          </w:tcPr>
          <w:p w:rsidR="00773B7C" w:rsidRPr="007560B5" w:rsidRDefault="00773B7C" w:rsidP="00773B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Zestaw różnych skał i minerałów składający się z min. 50 okazów; </w:t>
            </w:r>
          </w:p>
          <w:p w:rsidR="00773B7C" w:rsidRPr="007560B5" w:rsidRDefault="00773B7C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wielkość pojedynczego okazu min. 3-4 cm, w drewnianym opakowaniu/etui</w:t>
            </w:r>
          </w:p>
        </w:tc>
        <w:tc>
          <w:tcPr>
            <w:tcW w:w="4479" w:type="dxa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773B7C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Metale i stopy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</w:t>
            </w: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</w:p>
        </w:tc>
        <w:tc>
          <w:tcPr>
            <w:tcW w:w="4479" w:type="dxa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976A53">
        <w:trPr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2" w:type="dxa"/>
            <w:gridSpan w:val="2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Zestaw minimum 5 sztuk różnych płytek metali i stopów do porównywania ich własności, wymiary każdej płytki min.5x2,5 cm w opakowaniu.</w:t>
            </w:r>
          </w:p>
        </w:tc>
        <w:tc>
          <w:tcPr>
            <w:tcW w:w="4479" w:type="dxa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773B7C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Barwniki spożywcze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</w:t>
            </w: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</w:p>
        </w:tc>
        <w:tc>
          <w:tcPr>
            <w:tcW w:w="4479" w:type="dxa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976A53">
        <w:trPr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2" w:type="dxa"/>
            <w:gridSpan w:val="2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Zestaw różnokolorowych / żółty, pomarańczowy, czerwony, różowy, fioletowy, niebieski, zielony, brązowy, czarny/barwników spożywczych w proszku min. 9 sztuk x 4g</w:t>
            </w:r>
          </w:p>
        </w:tc>
        <w:tc>
          <w:tcPr>
            <w:tcW w:w="4479" w:type="dxa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773B7C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Pudełko do obserwacji z lupami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</w:t>
            </w: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</w:p>
        </w:tc>
        <w:tc>
          <w:tcPr>
            <w:tcW w:w="4479" w:type="dxa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976A53">
        <w:trPr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2" w:type="dxa"/>
            <w:gridSpan w:val="2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Pudełko do obserwacji z lupami przeźroczysty pojemnik z tworzywa sztucznego w </w:t>
            </w:r>
            <w:r w:rsidRPr="007560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kształcie walca , w którego pokrywkę/zdejmowana/ wbudowane są 2 lupy / jedna uchylna na zawiasie/,dające powiększenie min.2x; w pokrywce znajdują się otwory wentylacyjne.; na dnie pudełka siatka do szacowania i porównywania wielkości okazów; wymiary – wysokość minimum 6,5cm, średnica minimum 6,5 cm.</w:t>
            </w:r>
          </w:p>
        </w:tc>
        <w:tc>
          <w:tcPr>
            <w:tcW w:w="4479" w:type="dxa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773B7C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Preparaty anatomia człowieka, zoologia, botanika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</w:t>
            </w: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</w:p>
        </w:tc>
        <w:tc>
          <w:tcPr>
            <w:tcW w:w="4479" w:type="dxa"/>
            <w:shd w:val="clear" w:color="auto" w:fill="F79646" w:themeFill="accent6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B7C" w:rsidTr="00976A53">
        <w:trPr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2" w:type="dxa"/>
            <w:gridSpan w:val="2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Preparaty mikroskopowe przedstawiające anatomię człowieka, zoologię, botanikę po 3 preparaty z każdej dziedziny. Jeden komplet liczy minimum dziewięć preparatów.</w:t>
            </w:r>
          </w:p>
        </w:tc>
        <w:tc>
          <w:tcPr>
            <w:tcW w:w="4479" w:type="dxa"/>
            <w:shd w:val="clear" w:color="auto" w:fill="auto"/>
          </w:tcPr>
          <w:p w:rsidR="00773B7C" w:rsidRPr="007560B5" w:rsidRDefault="00773B7C" w:rsidP="00976A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73B7C" w:rsidRDefault="00773B7C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F2" w:rsidTr="006727F2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6727F2" w:rsidRPr="00366B99" w:rsidRDefault="006727F2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Mikroskop z kamerą USB</w:t>
            </w:r>
            <w:r w:rsidR="00976A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 </w:t>
            </w:r>
            <w:proofErr w:type="spellStart"/>
            <w:r w:rsidR="00976A53"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6727F2" w:rsidRDefault="00BE466C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Nazwa: </w:t>
            </w: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Zakres powiększeń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40x-1024x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Okular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10WF ,16WF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Obiektywy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10x, 40x, 100x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Oświetlenie sztuczne z regulowaną intensywnością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Gotowe preparaty mikroskopowe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Czyste szkiełka na preparaty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Okular cyfrowy USB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Zestaw narzędzi laboratoryjnych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Zasilanie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Zasilacz sieciowy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Walizka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Dodatki: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chusteczki do czyszczenia optyki, zamykana probówka, Pojemnik na próbki, Lupa, szalka </w:t>
            </w:r>
            <w:proofErr w:type="spellStart"/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Petriego</w:t>
            </w:r>
            <w:proofErr w:type="spellEnd"/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, szkiełka podstawowe (5 sztuk) </w:t>
            </w:r>
            <w:r w:rsidRPr="007560B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szkiełka nakrywkowe (10 sztuk) </w:t>
            </w:r>
            <w:r w:rsidRPr="007560B5">
              <w:rPr>
                <w:rFonts w:ascii="Times New Roman" w:hAnsi="Times New Roman" w:cs="Times New Roman"/>
                <w:sz w:val="20"/>
                <w:szCs w:val="20"/>
              </w:rPr>
              <w:br/>
              <w:t>szpatułka, igła preparacyjna , pipeta, pęseta, okular, skalpel, naklejki na preparaty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Szkolenia z obsługi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F2" w:rsidTr="00976A53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6727F2" w:rsidRPr="00366B99" w:rsidRDefault="006727F2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Specjalistyczny tablet z oprogramowaniem do pomiarów cyfrowych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6727F2" w:rsidRDefault="00BE466C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Nazwa: </w:t>
            </w: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976A53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2" w:type="dxa"/>
            <w:gridSpan w:val="2"/>
            <w:shd w:val="clear" w:color="auto" w:fill="auto"/>
          </w:tcPr>
          <w:p w:rsidR="007553D8" w:rsidRPr="00366B99" w:rsidRDefault="007553D8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z oprogramowaniem spełniające funkcję tabletu, spektrometru, przeglądarki plików PDF, kalkulatora, menedżera plików, kamery. - </w:t>
            </w:r>
            <w:r w:rsidRPr="007560B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Poniżej charakterystyka parametrów sprzętu i ich minimalne wymagania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Wzmocniona obudowa, wodoodporna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System i oprogramowanie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Minimum Android 5.0 z oprogramowaniem do pomiarów cyfrowych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Procesor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Minimum </w:t>
            </w:r>
            <w:r w:rsidRPr="007560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 GHz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560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Wyświetlacz</w:t>
            </w:r>
            <w:proofErr w:type="spellEnd"/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Minimum </w:t>
            </w:r>
            <w:r w:rsidRPr="007560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6.95” LCD 1024 x 600 Multi Touch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Kamery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Minimum </w:t>
            </w: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0.3 MP przednia &amp; 2.0 MP tył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CC139B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39B">
              <w:rPr>
                <w:rFonts w:ascii="Times New Roman" w:hAnsi="Times New Roman" w:cs="Times New Roman"/>
                <w:sz w:val="20"/>
                <w:szCs w:val="20"/>
              </w:rPr>
              <w:t>Pamięć</w:t>
            </w:r>
          </w:p>
        </w:tc>
        <w:tc>
          <w:tcPr>
            <w:tcW w:w="4485" w:type="dxa"/>
            <w:shd w:val="clear" w:color="auto" w:fill="auto"/>
          </w:tcPr>
          <w:p w:rsidR="007553D8" w:rsidRPr="00CC139B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39B">
              <w:rPr>
                <w:rFonts w:ascii="Times New Roman" w:hAnsi="Times New Roman" w:cs="Times New Roman"/>
                <w:sz w:val="20"/>
                <w:szCs w:val="20"/>
              </w:rPr>
              <w:t xml:space="preserve">1 GB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 możliwością rozbudowy do</w:t>
            </w:r>
            <w:r w:rsidRPr="00CC139B">
              <w:rPr>
                <w:rFonts w:ascii="Times New Roman" w:hAnsi="Times New Roman" w:cs="Times New Roman"/>
                <w:sz w:val="20"/>
                <w:szCs w:val="20"/>
              </w:rPr>
              <w:t xml:space="preserve"> 8 GB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Łączność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Minimum </w:t>
            </w:r>
            <w:r w:rsidRPr="007560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802.11b/g/n Wi-Fi + Bluetooth 4.0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560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Wejścia</w:t>
            </w:r>
            <w:proofErr w:type="spellEnd"/>
            <w:r w:rsidRPr="007560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7560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Wyjścia</w:t>
            </w:r>
            <w:proofErr w:type="spellEnd"/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•1x Micro USB 2.0 OTG Port Type B</w:t>
            </w:r>
          </w:p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•1x Micro SD Card Slot (up to 32 GB)</w:t>
            </w:r>
          </w:p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•1x Combo Audio Jack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Bateria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Litowo</w:t>
            </w:r>
            <w:proofErr w:type="spellEnd"/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-polimerowa, minimum 3 komorowa 3000 </w:t>
            </w:r>
            <w:proofErr w:type="spellStart"/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mAh</w:t>
            </w:r>
            <w:proofErr w:type="spellEnd"/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Wbudowane czujniki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akcelerometr, czujnik dźwięku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F2" w:rsidTr="00976A53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6727F2" w:rsidRPr="00366B99" w:rsidRDefault="006727F2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105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Oprogramowanie do zbierania, przetwarzania, przesyłania, zapamiętywania informacji pomiarowej oraz interaktywnej wizualizacji, analiz eksperymentów i przygotowywania lekcji</w:t>
            </w:r>
            <w:r w:rsidR="0025136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/ 1 </w:t>
            </w:r>
            <w:proofErr w:type="spellStart"/>
            <w:r w:rsidR="0025136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6727F2" w:rsidRDefault="00BE466C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Nazwa: </w:t>
            </w: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Język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Język polski, z możliwością wyboru innego języka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Dostępność oprogramowania w niezmienionej wersji funkcjonalnej i oraz wizualnej na platformy Windows, </w:t>
            </w:r>
            <w:proofErr w:type="spellStart"/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iOS</w:t>
            </w:r>
            <w:proofErr w:type="spellEnd"/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MacOS</w:t>
            </w:r>
            <w:proofErr w:type="spellEnd"/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, Android, </w:t>
            </w:r>
            <w:proofErr w:type="spellStart"/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Chromebook</w:t>
            </w:r>
            <w:proofErr w:type="spellEnd"/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Możliwość przedstawiania wyników pomiaru na wykresie, cyfrowym wyświetlaczu, tabeli, mierniku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Możliwość łączenia sposobów wyświetlania wyników na jednym ekranie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Dostępna zmiana skali oraz </w:t>
            </w:r>
            <w:r w:rsidRPr="007560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jednostek pomiaru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Wybór częstotliwości próbkowania poszczególnych czujników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Automatyczne rozpoznawanie podłączonego czujnika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Identyfikowanie i obsługa wewnętrznych urządzeń komputera jako czujników, np. mikrofon jako czujnik dźwięku.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Dostępność aktualizacji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Możliwość korzystania z wbudowanych scenariuszy opartych na czujnikach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Możliwość tworzenia i dodawania scenariuszy do programu,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Możliwość budowania w programie prezentacji z elementami sprawdzającymi oraz pytaniami testowymi.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Wbudowane narzędzia do analizy wyników (pokazywanie statystyki, określanie współrzędnych)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Automatyczne dopasowywanie skali do bieżącego pomiaru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Możliwość zapisywania pełnych doświadczeń w formie plików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Możliwość dodawania kolejnych slajdów z wyświetlanymi danymi </w:t>
            </w:r>
            <w:r w:rsidRPr="007560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również po wykonaniu doświadczenia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Możliwość szybkiego wyjścia z pomiaru i powrotu do strony głównej programu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Możliwość tworzenia zrzutów ekranu oraz notatek z przebiegu doświadczenia w popularnych formatach plików (</w:t>
            </w:r>
            <w:proofErr w:type="spellStart"/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html</w:t>
            </w:r>
            <w:proofErr w:type="spellEnd"/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jpeg</w:t>
            </w:r>
            <w:proofErr w:type="spellEnd"/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, txt)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Połączenie programu z wirtualnymi platformami do przechowywania danych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Możliwość umieszczania danych na zewnętrznych dyskach i serwerach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Możliwość udostępniania przebiegu doświadczenia na żywo poprzez sieć lokalną lub Internet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Obsługa i zarządzanie czujnikami podłączonymi bezprzewodowo poprzez Bluetooth – kojarzenie komputera z czujnikami lub interfejsem poprzez Bluetooth z poziomu oprogramowania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Współpraca poprzez Bluetooth z minimum dwoma czujnikami jednocześnie – jednoczesny pomiar z prezentacją na ekranie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Możliwość wydruku zebranych danych </w:t>
            </w:r>
            <w:r w:rsidRPr="007560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bezpośredniego z programu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Możliwość eksportu danych liczbowych to pliku tekstowego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Możliwość ustawienia automatycznego zakończenia pomiaru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Możliwość konfiguracji i kalibracji czujników z poziomu oprogramowania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Wbudowany kalkulator do przeliczania i modyfikacji wyliczonych danych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Możliwość wyboru ręcznego lub automatycznego trybu próbkowania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Możliwość dodawania filmów do plików z doświadczeniami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Intuicyjne nawigowanie z użyciem ekranów dotykowych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Możliwość jednoczesnego dokonywania różnych pomiarów na jednym ekranie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Możliwość określania parametrów wykresu, tworzenia własnych wyliczeń i wpisywania zewnętrznych danych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Licencja typu </w:t>
            </w:r>
            <w:proofErr w:type="spellStart"/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site</w:t>
            </w:r>
            <w:proofErr w:type="spellEnd"/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Szkolenia z obsługi programów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F2" w:rsidTr="00976A53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6727F2" w:rsidRPr="00366B99" w:rsidRDefault="006727F2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Interfejs do pracowni pomiarowej przedmiotów przyrodniczych</w:t>
            </w:r>
            <w:r w:rsidR="002513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/ 1 </w:t>
            </w:r>
            <w:proofErr w:type="spellStart"/>
            <w:r w:rsidR="00251361"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6727F2" w:rsidRDefault="006727F2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Uniwersalny interfejs umożliwiający podłączenie czujników mierzących różne wielkości,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Komunikacja z komputerem bezprzewodowa poprzez Bluetooth oraz przewodowa poprzez USB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Możliwość zasilania przez port USB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Jednoczesna współpraca z komputerem minimum dwóch interfejsów jednocześnie – jednoczesny pomiar z prezentacją na ekranie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Przewód USB dołączony w zestawie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Zasięg pracy bezprzewodowej do 30 m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Diody sygnalizujące pracę urządzenia (stan baterii, połączenie z komputerem).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CC139B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39B">
              <w:rPr>
                <w:rFonts w:ascii="Times New Roman" w:eastAsia="Times New Roman" w:hAnsi="Times New Roman" w:cs="Times New Roman"/>
                <w:sz w:val="20"/>
                <w:szCs w:val="20"/>
              </w:rPr>
              <w:t>Instrukcja obsługi w języku polskim.</w:t>
            </w:r>
          </w:p>
        </w:tc>
        <w:tc>
          <w:tcPr>
            <w:tcW w:w="4485" w:type="dxa"/>
            <w:shd w:val="clear" w:color="auto" w:fill="auto"/>
          </w:tcPr>
          <w:p w:rsidR="007553D8" w:rsidRPr="00CC139B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39B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CC139B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39B">
              <w:rPr>
                <w:rFonts w:ascii="Times New Roman" w:eastAsia="Times New Roman" w:hAnsi="Times New Roman" w:cs="Times New Roman"/>
                <w:sz w:val="20"/>
                <w:szCs w:val="20"/>
              </w:rPr>
              <w:t>Szkolenia z obsługi</w:t>
            </w:r>
          </w:p>
        </w:tc>
        <w:tc>
          <w:tcPr>
            <w:tcW w:w="4485" w:type="dxa"/>
            <w:shd w:val="clear" w:color="auto" w:fill="auto"/>
          </w:tcPr>
          <w:p w:rsidR="007553D8" w:rsidRPr="00CC139B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39B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CC139B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39B">
              <w:rPr>
                <w:rFonts w:ascii="Times New Roman" w:eastAsia="Times New Roman" w:hAnsi="Times New Roman" w:cs="Times New Roman"/>
                <w:sz w:val="20"/>
                <w:szCs w:val="20"/>
              </w:rPr>
              <w:t>Adapter Bluetooth 4.0 BLE</w:t>
            </w:r>
          </w:p>
        </w:tc>
        <w:tc>
          <w:tcPr>
            <w:tcW w:w="4485" w:type="dxa"/>
            <w:shd w:val="clear" w:color="auto" w:fill="auto"/>
          </w:tcPr>
          <w:p w:rsidR="007553D8" w:rsidRPr="00CC139B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39B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F2" w:rsidTr="00976A53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6727F2" w:rsidRDefault="00C754ED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bookmarkStart w:id="0" w:name="_GoBack"/>
            <w:bookmarkEnd w:id="0"/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6727F2" w:rsidRPr="00366B99" w:rsidRDefault="006727F2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Czujnik siły i przyśpieszenia</w:t>
            </w:r>
            <w:r w:rsidR="002513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 </w:t>
            </w:r>
            <w:proofErr w:type="spellStart"/>
            <w:r w:rsidR="00251361"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6727F2" w:rsidRDefault="006727F2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zakres (siła) +/-50 N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rozdzielczość skali 0,03 N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zakres (przyśpieszenie) +/-16 g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maksymalna </w:t>
            </w: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prędkość próbkowania 1000 </w:t>
            </w:r>
            <w:proofErr w:type="spellStart"/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ochrona przed przeciążeniem – do 75 N </w:t>
            </w: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(bez uszkodzenia)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Bezpośrednia, bezprzewodowa komunikacja z komputerem poprzez Bluetooth.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Zasięg komunikacji bezprzewodowej z komputerem do 30 m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Diody sygnalizujące pracę urządzenia (stan baterii, połączenie z komputerem).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Instrukcja obsługi w języku polskim.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pStyle w:val="Tekstpodstawowy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Szkolenia z obsługi czujnika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F2" w:rsidTr="00976A53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6727F2" w:rsidRDefault="00C754ED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6727F2" w:rsidRPr="00366B99" w:rsidRDefault="006727F2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Czujnik ruchu</w:t>
            </w:r>
            <w:r w:rsidR="002513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 </w:t>
            </w:r>
            <w:proofErr w:type="spellStart"/>
            <w:r w:rsidR="00251361"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6727F2" w:rsidRDefault="006727F2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color w:val="010006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color w:val="010006"/>
                <w:sz w:val="20"/>
                <w:szCs w:val="20"/>
              </w:rPr>
              <w:t>Zakres od 0,15 do 8 m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Rozdzielczość 1,0 mm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Maksymalna  prędkość próbkowania 50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Zakres ustawienia przetwornika 360 stopni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Bezprzewodowa komunikacja z komputerem poprzez Bluetooth - bezpośrednia lub poprzez interfejs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Zasięg komunikacji bezprzewodowej z komputerem do 30 m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Instrukcja obsługi w języku polskim.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pStyle w:val="Tekstpodstawowy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Szkolenia z obsługi czujnika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F2" w:rsidTr="00976A53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6727F2" w:rsidRPr="00366B99" w:rsidRDefault="006727F2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Czujnik napięcia i natężenia</w:t>
            </w:r>
            <w:r w:rsidR="002513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 </w:t>
            </w:r>
            <w:proofErr w:type="spellStart"/>
            <w:r w:rsidR="00251361"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6727F2" w:rsidRDefault="006727F2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Czujnik napięcia - zakres </w:t>
            </w: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+/- 15V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dokładność  +/-0,5%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maksymalna  prędkość próbkowania </w:t>
            </w: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1000 próbek na sekundę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ochrona przed napięciem wejściowym 250V AC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rezystancja wejściowa 1 MΩ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Bezpośrednia, bezprzewodowa komunikacja z komputerem poprzez Bluetooth.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Zasięg komunikacji bezprzewodowej z komputerem do 30 m.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Diody sygnalizujące pracę urządzenia (stan baterii, połączenie z komputerem).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Gwarancja producenta 5 lat (60 miesięcy)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Czujnik natężenia </w:t>
            </w: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zakres +/-1A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maksymalna </w:t>
            </w: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prędkość próbkowania 1000 próbek na sekundę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ochrona przed napięciem wejściowym 250V AC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Rezystancja wejściowa 0,1 Ω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Bezpośrednia, bezprzewodowa komunikacja z komputerem poprzez Bluetooth.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Zasięg komunikacji bezprzewodowej z komputerem do 30 m.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Diody sygnalizujące pracę urządzenia (stan baterii, połączenie z komputerem).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Instrukcja obsługi w języku polskim.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pStyle w:val="Tekstpodstawowy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Szkolenia z obsługi czujnika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F2" w:rsidTr="00976A53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6727F2" w:rsidRPr="00366B99" w:rsidRDefault="006727F2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105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Tor – równia pochyła wraz z wózkami i akcesoriami </w:t>
            </w:r>
            <w:r w:rsidR="002513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 </w:t>
            </w:r>
            <w:proofErr w:type="spellStart"/>
            <w:r w:rsidR="00251361"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6727F2" w:rsidRDefault="006727F2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Tor do wózków  o długości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Minimum(1,2m)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Podstawy do regulacji pochylenia toru - zaprojektowane do danego toru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Minimum 2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Ograniczniki - zaprojektowane do danego toru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Minimum 2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CC139B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13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Zestaw minimum  12 sprężyn o współczynnik sprężystości : 3,4 N/m – minimum 3 krótkie (5,75 cm) i minimum 3 długie (8,33 cm); 6,8 N/m minimum 3 krótkie (5,75 cm) i minimum 3 długie (8,33 cm) </w:t>
            </w:r>
          </w:p>
        </w:tc>
        <w:tc>
          <w:tcPr>
            <w:tcW w:w="4485" w:type="dxa"/>
            <w:shd w:val="clear" w:color="auto" w:fill="auto"/>
          </w:tcPr>
          <w:p w:rsidR="007553D8" w:rsidRPr="00CC139B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3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CC139B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139B">
              <w:rPr>
                <w:rFonts w:ascii="Times New Roman" w:hAnsi="Times New Roman" w:cs="Times New Roman"/>
                <w:bCs/>
                <w:sz w:val="20"/>
                <w:szCs w:val="20"/>
              </w:rPr>
              <w:t>Wózki</w:t>
            </w:r>
          </w:p>
        </w:tc>
        <w:tc>
          <w:tcPr>
            <w:tcW w:w="4485" w:type="dxa"/>
            <w:shd w:val="clear" w:color="auto" w:fill="auto"/>
          </w:tcPr>
          <w:p w:rsidR="007553D8" w:rsidRPr="00CC139B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139B">
              <w:rPr>
                <w:rFonts w:ascii="Times New Roman" w:eastAsia="Times New Roman" w:hAnsi="Times New Roman" w:cs="Times New Roman"/>
                <w:sz w:val="20"/>
                <w:szCs w:val="20"/>
              </w:rPr>
              <w:t>Minimum 2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Wbudowany czujnik siły: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zakres (siła) +/-100 N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rozdzielczość (siła) 0,1 N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dokładność (siła) +/- 1%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maksymalna  prędkość próbkowania minimum  (siła) 500 próbek na sekundę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Pozycjonowanie: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rozdzielczość (pozycjonowanie) +/- 2 mm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Pomiar prędkości: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maksymalna prędkość +/-3 m/s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maksymalna  prędkość próbkowania (prędkość) 100 próbek na sekundę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3-osiowy Akcelerometr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zakres (przyśpieszenie) - +/16g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maksymalna  prędkość próbkowania (przyśpieszenie) 500 próbek na sekundę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Zderzak magnetyczny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Zderzak gumowy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Taca masowa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Hak do czujnika siły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Wbudowane „rzepy” do łączenia wózków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Bezpośrednia, bezprzewodowa komunikacja z komputerem poprzez Bluetooth.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Zasięg komunikacji bezprzewodowej z komputerem do 30 m.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Diody sygnalizujące pracę urządzenia (stan baterii, połączenie z komputerem).</w:t>
            </w:r>
            <w:r w:rsidRPr="007560B5"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</w:rPr>
              <w:t>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Instrukcja obsługi w języku polskim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pStyle w:val="Tekstpodstawowy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Szkolenia z obsługi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F2" w:rsidTr="00976A53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6727F2" w:rsidRPr="00366B99" w:rsidRDefault="006727F2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Czujnik stężenia dwutlenku węgla</w:t>
            </w:r>
            <w:r w:rsidR="002513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 </w:t>
            </w:r>
            <w:proofErr w:type="spellStart"/>
            <w:r w:rsidR="00251361"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6727F2" w:rsidRDefault="006727F2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Zakres </w:t>
            </w: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pomiarowy CO</w:t>
            </w:r>
            <w:r w:rsidRPr="007560B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od 0 do 300,000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praca w temperaturze: +20 °C to +30 °C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rozdzielczość skali 1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dokładność od 0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ppm</w:t>
            </w:r>
            <w:proofErr w:type="spellEnd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do 10,000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ppm</w:t>
            </w:r>
            <w:proofErr w:type="spellEnd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100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ppm</w:t>
            </w:r>
            <w:proofErr w:type="spellEnd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lub 10% wartości; od 10,000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ppm</w:t>
            </w:r>
            <w:proofErr w:type="spellEnd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do 50,000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ppm</w:t>
            </w:r>
            <w:proofErr w:type="spellEnd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20% wartości; powyżej 50,000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Bezprzewodowa komunikacja z komputerem poprzez Bluetooth - bezpośrednia lub poprzez interfejs.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Zasięg komunikacji bezprzewodowej z komputerem do minimum  30 m.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Instrukcja obsługi w języku polskim.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pStyle w:val="Tekstpodstawowy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Szkolenia z obsługi czujnika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F2" w:rsidTr="00976A53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6727F2" w:rsidRPr="00366B99" w:rsidRDefault="006727F2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hAnsi="Times New Roman" w:cs="Times New Roman"/>
                <w:b/>
                <w:bCs/>
                <w:color w:val="010006"/>
                <w:sz w:val="20"/>
                <w:szCs w:val="20"/>
              </w:rPr>
              <w:t>Czujnik chemiczny</w:t>
            </w:r>
            <w:r w:rsidR="002513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 </w:t>
            </w:r>
            <w:proofErr w:type="spellStart"/>
            <w:r w:rsidR="00251361"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6727F2" w:rsidRDefault="006727F2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Zakres działania: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Pomiar temperatury,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pH</w:t>
            </w:r>
            <w:proofErr w:type="spellEnd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, napięcia i ciśnienia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Maksymalna  prędkość próbkowania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100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Pomiar temperatury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Minimalny zakres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-35 do 135 °C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dokładność 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minimum +/- 0,5 °C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rozdzielczość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0,01 °C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Pomiar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pH</w:t>
            </w:r>
            <w:proofErr w:type="spellEnd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Minimalny zakres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od 0 do 14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pH</w:t>
            </w:r>
            <w:proofErr w:type="spellEnd"/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rozdzielczość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0,001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pH</w:t>
            </w:r>
            <w:proofErr w:type="spellEnd"/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Pomiar ciśnienia: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Minimalny zakres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od 0 do 700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hPa</w:t>
            </w:r>
            <w:proofErr w:type="spellEnd"/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dokładność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rozdzielczość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0,1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hPa</w:t>
            </w:r>
            <w:proofErr w:type="spellEnd"/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Pomiar napięcia: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Minimalny zakres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+/- 10V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dokładność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+/- 0,1 V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rozdzielczość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+/ 0,04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mV</w:t>
            </w:r>
            <w:proofErr w:type="spellEnd"/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ochrona przed napięciem wejściowym 240V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Zasięg komunikacji bezprzewodowej z komputerem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do 30 m.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Bezprzewodowa komunikacja z komputerem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poprzez Bluetooth - bezpośrednia lub poprzez interfejs.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Instrukcja obsługi w języku polskim.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pStyle w:val="Tekstpodstawowy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Szkolenia z obsługi czujnika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F2" w:rsidTr="00976A53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6727F2" w:rsidRPr="00366B99" w:rsidRDefault="006727F2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Czujnik EKG</w:t>
            </w:r>
            <w:r w:rsidR="002513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 </w:t>
            </w:r>
            <w:proofErr w:type="spellStart"/>
            <w:r w:rsidR="00251361"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6727F2" w:rsidRDefault="006727F2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Zakres sygnału wejściowego EKG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od 0 do 4,5 </w:t>
            </w:r>
            <w:proofErr w:type="spellStart"/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mV</w:t>
            </w:r>
            <w:proofErr w:type="spellEnd"/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Rozdzielczość sygnału wejściowego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4,5 µV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Maksymalna prędkość próbkowania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200 </w:t>
            </w:r>
            <w:proofErr w:type="spellStart"/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Zakres bicia serca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od 47do 265 uderzeń na minutę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Rozdzielczość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1 uderzenie na minutę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Jednorazowe samoprzylepne plastry przewodzące (elektrody)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100 szt. w zestawie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Bezprzewodowa komunikacja z komputerem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poprzez Bluetooth - bezpośrednia lub poprzez interfejs.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Zasięg komunikacji </w:t>
            </w:r>
            <w:r w:rsidRPr="007560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bezprzewodowej z komputerem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do 30 m.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Instrukcja obsługi w języku polskim.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pStyle w:val="Tekstpodstawowy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Szkolenia z obsługi czujnika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F2" w:rsidTr="00976A53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6727F2" w:rsidRPr="00366B99" w:rsidRDefault="006727F2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513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Czujnik ciśnienia krwi</w:t>
            </w:r>
            <w:r w:rsidR="00251361" w:rsidRPr="002513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 </w:t>
            </w:r>
            <w:proofErr w:type="spellStart"/>
            <w:r w:rsidR="00251361" w:rsidRPr="00251361"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6727F2" w:rsidRDefault="006727F2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Pomiar tętna: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zakres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od 36 do 200 uderzeń na minutę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dokładność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1 uderzenie na minutę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rozdzielczość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1 uderzenie na minutę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Pomiar ciśnienia krwi: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zakres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od 0 do 375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mmHh</w:t>
            </w:r>
            <w:proofErr w:type="spellEnd"/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dokładność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mmHh</w:t>
            </w:r>
            <w:proofErr w:type="spellEnd"/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rozdzielczość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0,5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mmHh</w:t>
            </w:r>
            <w:proofErr w:type="spellEnd"/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Bezprzewodowa komunikacja z komputerem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poprzez Bluetooth - bezpośrednia lub poprzez interfejs.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/>
                <w:bCs/>
                <w:color w:val="010006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Zasięg komunikacji bezprzewodowej z komputerem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do 30 m.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pStyle w:val="Tekstpodstawowy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Instrukcja obsługi w języku polskim</w:t>
            </w:r>
            <w:r w:rsidRPr="007560B5"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pStyle w:val="Tekstpodstawowy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Szkolenia z obsługi czujnika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F2" w:rsidTr="00976A53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6727F2" w:rsidRDefault="00C754ED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6727F2" w:rsidRPr="00366B99" w:rsidRDefault="006727F2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513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Ręczny czujnik pracy serca</w:t>
            </w:r>
            <w:r w:rsidR="00251361" w:rsidRPr="002513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 </w:t>
            </w:r>
            <w:proofErr w:type="spellStart"/>
            <w:r w:rsidR="00251361" w:rsidRPr="00251361"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6727F2" w:rsidRDefault="006727F2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Minimalny zakres pomiaru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od 40 do 200 uderzeń na minutę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dokładność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1 uderzenie na minutę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rozdzielczość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1 uderzenie na minutę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Maksymalna  prędkość próbkowania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1 uderzenie na 2 sekundy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Minimum 2 uchwyty na ręce w zestawie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Bezprzewodowa komunikacja z komputerem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poprzez Bluetooth - bezpośrednia lub poprzez interfejs.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/>
                <w:bCs/>
                <w:color w:val="010006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Zasięg komunikacji bezprzewodowej z komputerem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do 30 m.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pStyle w:val="Tekstpodstawowy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Instrukcja obsługi w języku polskim</w:t>
            </w:r>
            <w:r w:rsidRPr="007560B5">
              <w:rPr>
                <w:rFonts w:ascii="Times New Roman" w:hAnsi="Times New Roman" w:cs="Times New Roman"/>
                <w:strike/>
                <w:sz w:val="20"/>
                <w:szCs w:val="20"/>
              </w:rPr>
              <w:t xml:space="preserve">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pStyle w:val="Tekstpodstawowy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Szkolenia z obsługi czujnika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F2" w:rsidTr="00976A53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6727F2" w:rsidRPr="00366B99" w:rsidRDefault="006727F2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Czujnik tętna wysiłkowego</w:t>
            </w:r>
            <w:r w:rsidR="002513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 </w:t>
            </w:r>
            <w:proofErr w:type="spellStart"/>
            <w:r w:rsidR="00251361"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6727F2" w:rsidRDefault="006727F2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Minimalny zakres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od 40 do 240 uderzeń na minutę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dokładność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1 uderzenie na minutę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rozdzielczość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1 uderzenie na minutę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Maksymalna prędkość próbkowania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 </w:t>
            </w:r>
            <w:proofErr w:type="spellStart"/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Zasięg nadajnika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około 1 m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Komunikacja czytnika z czujnikiem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bezprzewodowa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Bezprzewodowa komunikacja z komputerem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bCs/>
                <w:sz w:val="20"/>
                <w:szCs w:val="20"/>
              </w:rPr>
              <w:t>poprzez Bluetooth - bezpośrednia lub poprzez interfejs.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b/>
                <w:bCs/>
                <w:color w:val="010006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 xml:space="preserve">Zasięg komunikacji bezprzewodowej z komputerem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do 30 m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pStyle w:val="Tekstpodstawowy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Instrukcja obsługi w języku polskim</w:t>
            </w:r>
            <w:r w:rsidRPr="007560B5">
              <w:rPr>
                <w:rFonts w:ascii="Times New Roman" w:hAnsi="Times New Roman" w:cs="Times New Roman"/>
                <w:strike/>
                <w:sz w:val="20"/>
                <w:szCs w:val="20"/>
              </w:rPr>
              <w:t xml:space="preserve"> 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D8" w:rsidTr="00C34500">
        <w:trPr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7553D8" w:rsidRPr="007560B5" w:rsidRDefault="007553D8" w:rsidP="00976A53">
            <w:pPr>
              <w:pStyle w:val="Tekstpodstawowy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eastAsia="Times New Roman" w:hAnsi="Times New Roman" w:cs="Times New Roman"/>
                <w:sz w:val="20"/>
                <w:szCs w:val="20"/>
              </w:rPr>
              <w:t>Szkolenia z obsługi czujnika</w:t>
            </w:r>
          </w:p>
        </w:tc>
        <w:tc>
          <w:tcPr>
            <w:tcW w:w="4485" w:type="dxa"/>
            <w:shd w:val="clear" w:color="auto" w:fill="auto"/>
          </w:tcPr>
          <w:p w:rsidR="007553D8" w:rsidRPr="007560B5" w:rsidRDefault="007553D8" w:rsidP="00976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0B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7553D8" w:rsidRDefault="007553D8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553D8" w:rsidRDefault="007553D8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F2" w:rsidTr="00976A53">
        <w:trPr>
          <w:jc w:val="center"/>
        </w:trPr>
        <w:tc>
          <w:tcPr>
            <w:tcW w:w="62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6982" w:type="dxa"/>
            <w:gridSpan w:val="2"/>
            <w:shd w:val="clear" w:color="auto" w:fill="F79646" w:themeFill="accent6"/>
          </w:tcPr>
          <w:p w:rsidR="006727F2" w:rsidRPr="00366B99" w:rsidRDefault="006727F2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0B5">
              <w:rPr>
                <w:rFonts w:ascii="Times New Roman" w:hAnsi="Times New Roman" w:cs="Times New Roman"/>
                <w:b/>
                <w:sz w:val="20"/>
                <w:szCs w:val="20"/>
              </w:rPr>
              <w:t>Pojemnik do fotosyntezy</w:t>
            </w:r>
            <w:r w:rsidR="002513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 </w:t>
            </w:r>
            <w:proofErr w:type="spellStart"/>
            <w:r w:rsidR="00251361">
              <w:rPr>
                <w:rFonts w:ascii="Times New Roman" w:hAnsi="Times New Roman" w:cs="Times New Roman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479" w:type="dxa"/>
            <w:shd w:val="clear" w:color="auto" w:fill="F79646" w:themeFill="accent6"/>
            <w:vAlign w:val="center"/>
          </w:tcPr>
          <w:p w:rsidR="006727F2" w:rsidRDefault="006727F2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F79646" w:themeFill="accent6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F2" w:rsidTr="00976A53">
        <w:trPr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2" w:type="dxa"/>
            <w:gridSpan w:val="2"/>
            <w:shd w:val="clear" w:color="auto" w:fill="auto"/>
          </w:tcPr>
          <w:p w:rsidR="006727F2" w:rsidRPr="00366B99" w:rsidRDefault="006727F2" w:rsidP="00417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B42FC">
              <w:rPr>
                <w:rFonts w:ascii="Times New Roman" w:hAnsi="Times New Roman" w:cs="Times New Roman"/>
                <w:bCs/>
                <w:color w:val="010006"/>
                <w:sz w:val="20"/>
                <w:szCs w:val="20"/>
              </w:rPr>
              <w:t>Pojemnik do przeprowadzania fotosyntezy jest specjalnie stworzonym i zaprojektowanym narzędziem, które umożliwia umieszczenie w nim roślin, wody, gleby, czy też owadów, które w szczelnym pojemniku będą swoją egzystencją zmieniać panujące w tym mikro ekosystemie warunki. Do otworów w szczelnie wykonanym pojemniku podłączamy czujniki dwutlenku węgla, tlenu, temperatury, ciśnienia, etanolu czy innych wielkości, które w danym momencie chcemy badać. Dzięki użyciu tego pojemnika mamy pewność, że czujniki są w szczelny i bezpieczny sposób zainstalowane, a pokazywane wartości są prawidłowe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6727F2" w:rsidRDefault="006727F2" w:rsidP="00976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6727F2" w:rsidRDefault="006727F2" w:rsidP="00417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34500" w:rsidRDefault="00C34500"/>
    <w:sectPr w:rsidR="00C34500" w:rsidSect="00C34500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FB0" w:rsidRDefault="00747FB0" w:rsidP="004171B4">
      <w:pPr>
        <w:spacing w:after="0" w:line="240" w:lineRule="auto"/>
      </w:pPr>
      <w:r>
        <w:separator/>
      </w:r>
    </w:p>
  </w:endnote>
  <w:endnote w:type="continuationSeparator" w:id="0">
    <w:p w:rsidR="00747FB0" w:rsidRDefault="00747FB0" w:rsidP="00417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WenQuanYi Micro Hei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361" w:rsidRDefault="00251361">
    <w:pPr>
      <w:pStyle w:val="Stopka"/>
      <w:jc w:val="center"/>
    </w:pPr>
    <w:r w:rsidRPr="004171B4">
      <w:t xml:space="preserve">Projekt </w:t>
    </w:r>
    <w:proofErr w:type="spellStart"/>
    <w:r w:rsidRPr="004171B4">
      <w:t>pn</w:t>
    </w:r>
    <w:proofErr w:type="spellEnd"/>
    <w:r w:rsidRPr="004171B4">
      <w:t>: „Eksperymenty i programowanie bez tajemnic program rozwoju kompetencji kluczowych w Gminie i Mieście Nisko” współfinansowany jest ze środków Europejskiego Funduszu Społecznego w ramach Regionalnego Programu Operacyjnego Województwa Podkarpackiego na lata 2014-2020</w:t>
    </w:r>
  </w:p>
  <w:p w:rsidR="00251361" w:rsidRDefault="00251361" w:rsidP="004171B4">
    <w:pPr>
      <w:pStyle w:val="Stopka"/>
      <w:jc w:val="center"/>
    </w:pPr>
    <w:sdt>
      <w:sdtPr>
        <w:id w:val="-1017387186"/>
        <w:docPartObj>
          <w:docPartGallery w:val="Page Numbers (Bottom of Page)"/>
          <w:docPartUnique/>
        </w:docPartObj>
      </w:sdtPr>
      <w:sdtContent>
        <w:sdt>
          <w:sdtPr>
            <w:id w:val="-1669238322"/>
            <w:docPartObj>
              <w:docPartGallery w:val="Page Numbers (Top of Page)"/>
              <w:docPartUnique/>
            </w:docPartObj>
          </w:sdtPr>
          <w:sdtContent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54E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54ED">
              <w:rPr>
                <w:b/>
                <w:bCs/>
                <w:noProof/>
              </w:rPr>
              <w:t>20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FB0" w:rsidRDefault="00747FB0" w:rsidP="004171B4">
      <w:pPr>
        <w:spacing w:after="0" w:line="240" w:lineRule="auto"/>
      </w:pPr>
      <w:r>
        <w:separator/>
      </w:r>
    </w:p>
  </w:footnote>
  <w:footnote w:type="continuationSeparator" w:id="0">
    <w:p w:rsidR="00747FB0" w:rsidRDefault="00747FB0" w:rsidP="00417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361" w:rsidRDefault="00251361" w:rsidP="004171B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843B120">
          <wp:extent cx="8431530" cy="591185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1530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500"/>
    <w:rsid w:val="000105FE"/>
    <w:rsid w:val="00251361"/>
    <w:rsid w:val="004171B4"/>
    <w:rsid w:val="006673AA"/>
    <w:rsid w:val="006727F2"/>
    <w:rsid w:val="00747FB0"/>
    <w:rsid w:val="007553D8"/>
    <w:rsid w:val="00773B7C"/>
    <w:rsid w:val="00791EE4"/>
    <w:rsid w:val="00976A53"/>
    <w:rsid w:val="00BE466C"/>
    <w:rsid w:val="00C3033F"/>
    <w:rsid w:val="00C34500"/>
    <w:rsid w:val="00C754ED"/>
    <w:rsid w:val="00C9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3450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rsid w:val="00C34500"/>
    <w:rPr>
      <w:rFonts w:asciiTheme="majorHAnsi" w:eastAsiaTheme="majorEastAsia" w:hAnsiTheme="majorHAnsi" w:cstheme="majorBidi"/>
      <w:color w:val="243F60" w:themeColor="accent1" w:themeShade="7F"/>
    </w:rPr>
  </w:style>
  <w:style w:type="table" w:styleId="Tabela-Siatka">
    <w:name w:val="Table Grid"/>
    <w:basedOn w:val="Standardowy"/>
    <w:uiPriority w:val="59"/>
    <w:rsid w:val="00C3450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1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71B4"/>
  </w:style>
  <w:style w:type="paragraph" w:styleId="Stopka">
    <w:name w:val="footer"/>
    <w:basedOn w:val="Normalny"/>
    <w:link w:val="StopkaZnak"/>
    <w:uiPriority w:val="99"/>
    <w:unhideWhenUsed/>
    <w:rsid w:val="0041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71B4"/>
  </w:style>
  <w:style w:type="paragraph" w:styleId="Tekstdymka">
    <w:name w:val="Balloon Text"/>
    <w:basedOn w:val="Normalny"/>
    <w:link w:val="TekstdymkaZnak"/>
    <w:uiPriority w:val="99"/>
    <w:semiHidden/>
    <w:unhideWhenUsed/>
    <w:rsid w:val="0041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71B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0105FE"/>
    <w:pPr>
      <w:suppressAutoHyphens/>
      <w:spacing w:after="140" w:line="288" w:lineRule="auto"/>
    </w:pPr>
    <w:rPr>
      <w:rFonts w:ascii="Liberation Serif" w:eastAsia="WenQuanYi Micro Hei" w:hAnsi="Liberation Serif" w:cs="Lohit Devanagari"/>
      <w:kern w:val="1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0105FE"/>
    <w:rPr>
      <w:rFonts w:ascii="Liberation Serif" w:eastAsia="WenQuanYi Micro Hei" w:hAnsi="Liberation Serif" w:cs="Lohit Devanagari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3450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rsid w:val="00C34500"/>
    <w:rPr>
      <w:rFonts w:asciiTheme="majorHAnsi" w:eastAsiaTheme="majorEastAsia" w:hAnsiTheme="majorHAnsi" w:cstheme="majorBidi"/>
      <w:color w:val="243F60" w:themeColor="accent1" w:themeShade="7F"/>
    </w:rPr>
  </w:style>
  <w:style w:type="table" w:styleId="Tabela-Siatka">
    <w:name w:val="Table Grid"/>
    <w:basedOn w:val="Standardowy"/>
    <w:uiPriority w:val="59"/>
    <w:rsid w:val="00C3450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1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71B4"/>
  </w:style>
  <w:style w:type="paragraph" w:styleId="Stopka">
    <w:name w:val="footer"/>
    <w:basedOn w:val="Normalny"/>
    <w:link w:val="StopkaZnak"/>
    <w:uiPriority w:val="99"/>
    <w:unhideWhenUsed/>
    <w:rsid w:val="0041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71B4"/>
  </w:style>
  <w:style w:type="paragraph" w:styleId="Tekstdymka">
    <w:name w:val="Balloon Text"/>
    <w:basedOn w:val="Normalny"/>
    <w:link w:val="TekstdymkaZnak"/>
    <w:uiPriority w:val="99"/>
    <w:semiHidden/>
    <w:unhideWhenUsed/>
    <w:rsid w:val="0041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71B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0105FE"/>
    <w:pPr>
      <w:suppressAutoHyphens/>
      <w:spacing w:after="140" w:line="288" w:lineRule="auto"/>
    </w:pPr>
    <w:rPr>
      <w:rFonts w:ascii="Liberation Serif" w:eastAsia="WenQuanYi Micro Hei" w:hAnsi="Liberation Serif" w:cs="Lohit Devanagari"/>
      <w:kern w:val="1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0105FE"/>
    <w:rPr>
      <w:rFonts w:ascii="Liberation Serif" w:eastAsia="WenQuanYi Micro Hei" w:hAnsi="Liberation Serif" w:cs="Lohit Devanagari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20</Pages>
  <Words>3154</Words>
  <Characters>18924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7</cp:revision>
  <dcterms:created xsi:type="dcterms:W3CDTF">2017-06-05T09:42:00Z</dcterms:created>
  <dcterms:modified xsi:type="dcterms:W3CDTF">2017-06-05T10:24:00Z</dcterms:modified>
</cp:coreProperties>
</file>